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9251950" cy="10807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/>
      </w:pPr>
      <w:r>
        <w:rPr/>
      </w:r>
    </w:p>
    <w:tbl>
      <w:tblPr>
        <w:tblW w:w="14570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56"/>
        <w:gridCol w:w="4857"/>
        <w:gridCol w:w="4857"/>
      </w:tblGrid>
      <w:tr>
        <w:trPr/>
        <w:tc>
          <w:tcPr>
            <w:tcW w:w="14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Accès à la ressource locale en bois de menuiserie</w:t>
            </w:r>
          </w:p>
        </w:tc>
      </w:tr>
      <w:tr>
        <w:trPr/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Problème d'export des bois vers l'étranger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Consommation en menuiserie en Ariège = environ 300 m³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Concurrence sur l’accès à la ressource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Relocaliser les savoir-faire : exemple du bois de chauffage conditionné (Chambre Agriculture) qui permet un prix presque fois 3 supérieur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Recréer/créer les industries de débouchés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Financer un petit transporteur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Travailler sur la contractualisation au niveau des communes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Créer une unité de panneautage massif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Créer/aider une unité de produits constructifs novateurs/actuels (contre-collé, lamellé collé, MOB avancé etc)</w:t>
            </w:r>
          </w:p>
        </w:tc>
      </w:tr>
      <w:tr>
        <w:trPr/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Informations sur les circuits et offres en bois de menuiserie local - Normes, certifications etc. existantes</w:t>
            </w:r>
          </w:p>
        </w:tc>
      </w:tr>
      <w:tr>
        <w:trPr/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Scieries locales existantes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Scieries mobiles existantes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Offre locale peu connue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menuisiers ne trouvent pas en local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scieries peuvent fournir les menuisiers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Pas de visibilité sur l'origine des bois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Promouvoir le bois local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Former et subventionner les petites et moyennes entreprises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Privilégier les solutions en bois massif, moins transformé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Sensibiliser les architectes et bureaux d'études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Créer la demande en bois feuillus local de qualité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Faire apparaître des prix attractifs si construction en bois local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Harmoniser les méthodes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Jouer sur le poids des syndicats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Travailler sur la traçabilité et la provenance -&gt; transparence de la provenance par les marques, labels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Mettre un objectif maxi pour le CO2 privilégiant le local</w:t>
            </w:r>
          </w:p>
        </w:tc>
      </w:tr>
      <w:tr>
        <w:trPr/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Gestion de la qualité des bois de menuiserie locaux</w:t>
            </w:r>
          </w:p>
        </w:tc>
      </w:tr>
      <w:tr>
        <w:trPr/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Peu de valorisation des feuillus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Mauvaise réputation des bois locaux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tri en exploitation forestière demande du temps, des compétences, de la place, des bonnes dessertes et de l'argent qu'il n'y a pas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quantités en choix ébénisterie sur des feuillus sont de un camion sur douze (exemple du châtaignier)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L'outil industriel ne permet pas la valorisation de certains bois - Pas d'appel ni de débouchés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Travailler sur la diffusion de la qualité du bois - Classer - Hiérarchiser la qualité du bois</w:t>
            </w:r>
          </w:p>
        </w:tc>
      </w:tr>
      <w:tr>
        <w:trPr/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Logistique d’approvisionnement et gestion des stocks / trésorerie</w:t>
            </w:r>
          </w:p>
        </w:tc>
      </w:tr>
      <w:tr>
        <w:trPr/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Problème de logistique pour les petits volumes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 bois stocké mobilise de la trésorerie et de la place physique pour une entreprise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Les menuiseries travaillent avec des négoces même de Toulouse car pas de stock (ou moins) à gérer, rapidité, proximité et bois sec (Parlons Bois)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Forte dépendance des transporteurs en approvisionnement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Plateforme de réemploi physique ou virtuelle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Plateforme de séchage/négoce/stock/livraison de bois de menuiserie local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Financer un atelier de séchage et stockage de menuiserie</w:t>
            </w:r>
          </w:p>
          <w:p>
            <w:pPr>
              <w:pStyle w:val="Contenudetableau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Créer/aider des unités de sciage, séchage, négoce bois menuiserie</w:t>
            </w:r>
          </w:p>
          <w:p>
            <w:pPr>
              <w:pStyle w:val="Contenudetableau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→ Le projet existe au niveau du PNR qui est à la recherche d'un porteur du projet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Noto Sans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bidi w:val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Stylededessinpardfaut">
    <w:name w:val="Style de dessin par défau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zh-CN" w:bidi="hi-IN"/>
    </w:rPr>
  </w:style>
  <w:style w:type="paragraph" w:styleId="Objetsansremplissage">
    <w:name w:val="Objet sans remplissage"/>
    <w:basedOn w:val="Stylededessinpardfaut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ylededessinpardfaut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8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4"/>
    <w:qFormat/>
    <w:pPr/>
    <w:rPr>
      <w:rFonts w:ascii="Noto Sans" w:hAnsi="Noto Sans"/>
      <w:sz w:val="192"/>
    </w:rPr>
  </w:style>
  <w:style w:type="paragraph" w:styleId="EntteA0">
    <w:name w:val="En-tête A0"/>
    <w:basedOn w:val="A4"/>
    <w:qFormat/>
    <w:pPr/>
    <w:rPr>
      <w:rFonts w:ascii="Noto Sans" w:hAnsi="Noto Sans"/>
      <w:sz w:val="144"/>
    </w:rPr>
  </w:style>
  <w:style w:type="paragraph" w:styleId="TexteA0">
    <w:name w:val="Texte A0"/>
    <w:basedOn w:val="A4"/>
    <w:qFormat/>
    <w:pPr/>
    <w:rPr>
      <w:rFonts w:ascii="Noto Sans" w:hAnsi="Noto Sans"/>
      <w:sz w:val="36"/>
    </w:rPr>
  </w:style>
  <w:style w:type="paragraph" w:styleId="Image">
    <w:name w:val="Imag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2"/>
      <w:sz w:val="36"/>
      <w:szCs w:val="24"/>
      <w:lang w:val="fr-FR" w:eastAsia="zh-CN" w:bidi="hi-IN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StandardLTGliederung1">
    <w:name w:val="Standard~LT~Gliederung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3"/>
      <w:szCs w:val="24"/>
      <w:u w:val="none"/>
      <w:em w:val="none"/>
      <w:lang w:val="fr-FR" w:eastAsia="zh-CN" w:bidi="hi-IN"/>
    </w:rPr>
  </w:style>
  <w:style w:type="paragraph" w:styleId="StandardLTGliederung2">
    <w:name w:val="Standard~LT~Gliederung 2"/>
    <w:basedOn w:val="Standard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StandardLTGliederung3">
    <w:name w:val="Standard~LT~Gliederung 3"/>
    <w:basedOn w:val="Standard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StandardLTGliederung4">
    <w:name w:val="Standard~LT~Gliederung 4"/>
    <w:basedOn w:val="Standard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5">
    <w:name w:val="Standard~LT~Gliederung 5"/>
    <w:basedOn w:val="Standard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6">
    <w:name w:val="Standard~LT~Gliederung 6"/>
    <w:basedOn w:val="Standard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7">
    <w:name w:val="Standard~LT~Gliederung 7"/>
    <w:basedOn w:val="Standard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8">
    <w:name w:val="Standard~LT~Gliederung 8"/>
    <w:basedOn w:val="Standard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Gliederung9">
    <w:name w:val="Standard~LT~Gliederung 9"/>
    <w:basedOn w:val="Standard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andardLTTitel">
    <w:name w:val="Standard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fr-FR" w:eastAsia="zh-CN" w:bidi="hi-IN"/>
    </w:rPr>
  </w:style>
  <w:style w:type="paragraph" w:styleId="StandardLTUntertitel">
    <w:name w:val="Standard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zh-CN" w:bidi="hi-IN"/>
    </w:rPr>
  </w:style>
  <w:style w:type="paragraph" w:styleId="StandardLTNotizen">
    <w:name w:val="Standard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StandardLTHintergrundobjekte">
    <w:name w:val="Standard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zh-CN" w:bidi="hi-IN"/>
    </w:rPr>
  </w:style>
  <w:style w:type="paragraph" w:styleId="StandardLTHintergrund">
    <w:name w:val="Standard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Liberation Sans"/>
      <w:color w:val="auto"/>
      <w:kern w:val="2"/>
      <w:sz w:val="36"/>
      <w:szCs w:val="24"/>
      <w:lang w:val="fr-FR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zh-CN" w:bidi="hi-IN"/>
    </w:rPr>
  </w:style>
  <w:style w:type="paragraph" w:styleId="Arrireplan">
    <w:name w:val="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zh-CN" w:bidi="hi-IN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zh-CN" w:bidi="hi-IN"/>
    </w:rPr>
  </w:style>
  <w:style w:type="paragraph" w:styleId="Plan1">
    <w:name w:val="Plan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3"/>
      <w:szCs w:val="24"/>
      <w:u w:val="none"/>
      <w:em w:val="none"/>
      <w:lang w:val="fr-FR" w:eastAsia="zh-CN" w:bidi="hi-IN"/>
    </w:rPr>
  </w:style>
  <w:style w:type="paragraph" w:styleId="Plan2">
    <w:name w:val="Plan 2"/>
    <w:basedOn w:val="Plan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Plan3">
    <w:name w:val="Plan 3"/>
    <w:basedOn w:val="Plan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Plan4">
    <w:name w:val="Plan 4"/>
    <w:basedOn w:val="Plan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numbering" w:styleId="Puce">
    <w:name w:val="Puce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2</Pages>
  <Words>455</Words>
  <Characters>2353</Characters>
  <CharactersWithSpaces>2723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2023-09-27T17:44:10Z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